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F7C7" w14:textId="77777777" w:rsidR="008005DA" w:rsidRPr="00834C17" w:rsidRDefault="008005DA">
      <w:pPr>
        <w:jc w:val="center"/>
        <w:outlineLvl w:val="0"/>
        <w:rPr>
          <w:rStyle w:val="Strong"/>
          <w:sz w:val="24"/>
          <w:szCs w:val="24"/>
        </w:rPr>
      </w:pPr>
    </w:p>
    <w:p w14:paraId="5EE36149" w14:textId="77777777" w:rsidR="001A6FF9" w:rsidRPr="00834C17" w:rsidRDefault="001A6FF9">
      <w:pPr>
        <w:jc w:val="center"/>
        <w:outlineLvl w:val="0"/>
        <w:rPr>
          <w:b/>
          <w:sz w:val="24"/>
          <w:szCs w:val="24"/>
        </w:rPr>
      </w:pPr>
    </w:p>
    <w:p w14:paraId="54181F1C" w14:textId="77777777" w:rsidR="00001E94" w:rsidRPr="00834C17" w:rsidRDefault="00001E94">
      <w:pPr>
        <w:jc w:val="center"/>
        <w:outlineLvl w:val="0"/>
        <w:rPr>
          <w:b/>
          <w:sz w:val="24"/>
          <w:szCs w:val="24"/>
        </w:rPr>
      </w:pPr>
      <w:r w:rsidRPr="00834C17">
        <w:rPr>
          <w:b/>
          <w:sz w:val="24"/>
          <w:szCs w:val="24"/>
        </w:rPr>
        <w:t>RECORD OF PROCEEDINGS</w:t>
      </w:r>
    </w:p>
    <w:p w14:paraId="3C6E5D19" w14:textId="77777777" w:rsidR="00001E94" w:rsidRPr="00834C17" w:rsidRDefault="00001E94">
      <w:pPr>
        <w:jc w:val="center"/>
        <w:rPr>
          <w:b/>
          <w:sz w:val="24"/>
          <w:szCs w:val="24"/>
        </w:rPr>
      </w:pPr>
    </w:p>
    <w:p w14:paraId="70F65F72" w14:textId="77777777" w:rsidR="00001E94" w:rsidRPr="00834C17" w:rsidRDefault="00001E94">
      <w:pPr>
        <w:jc w:val="center"/>
        <w:outlineLvl w:val="0"/>
        <w:rPr>
          <w:b/>
          <w:sz w:val="24"/>
          <w:szCs w:val="24"/>
        </w:rPr>
      </w:pPr>
      <w:r w:rsidRPr="00834C17">
        <w:rPr>
          <w:b/>
          <w:sz w:val="24"/>
          <w:szCs w:val="24"/>
        </w:rPr>
        <w:t>THE BOARD OF DIRECTORS</w:t>
      </w:r>
    </w:p>
    <w:p w14:paraId="36B890AD" w14:textId="77777777" w:rsidR="00001E94" w:rsidRPr="00834C17" w:rsidRDefault="00001E94">
      <w:pPr>
        <w:jc w:val="center"/>
        <w:rPr>
          <w:b/>
          <w:sz w:val="24"/>
          <w:szCs w:val="24"/>
        </w:rPr>
      </w:pPr>
    </w:p>
    <w:p w14:paraId="619304DA" w14:textId="77777777" w:rsidR="00001E94" w:rsidRPr="00834C17" w:rsidRDefault="00001E94">
      <w:pPr>
        <w:jc w:val="center"/>
        <w:outlineLvl w:val="0"/>
        <w:rPr>
          <w:b/>
          <w:sz w:val="24"/>
          <w:szCs w:val="24"/>
        </w:rPr>
      </w:pPr>
      <w:r w:rsidRPr="00834C17">
        <w:rPr>
          <w:b/>
          <w:sz w:val="24"/>
          <w:szCs w:val="24"/>
        </w:rPr>
        <w:t>CHERRY HILLS NORTH METROPOLITAN DISTRICT</w:t>
      </w:r>
    </w:p>
    <w:p w14:paraId="602E0E63" w14:textId="77777777" w:rsidR="00001E94" w:rsidRPr="00834C17" w:rsidRDefault="00001E94">
      <w:pPr>
        <w:jc w:val="center"/>
        <w:rPr>
          <w:b/>
          <w:sz w:val="24"/>
          <w:szCs w:val="24"/>
        </w:rPr>
      </w:pPr>
    </w:p>
    <w:p w14:paraId="61EADB15" w14:textId="77777777" w:rsidR="00001E94" w:rsidRPr="00834C17" w:rsidRDefault="00001E94">
      <w:pPr>
        <w:jc w:val="center"/>
        <w:rPr>
          <w:b/>
          <w:sz w:val="24"/>
          <w:szCs w:val="24"/>
        </w:rPr>
      </w:pPr>
      <w:r w:rsidRPr="00834C17">
        <w:rPr>
          <w:b/>
          <w:sz w:val="24"/>
          <w:szCs w:val="24"/>
        </w:rPr>
        <w:t>__________________________________________________________________________</w:t>
      </w:r>
    </w:p>
    <w:p w14:paraId="09E39CC8" w14:textId="77777777" w:rsidR="00001E94" w:rsidRPr="00834C17" w:rsidRDefault="00001E94">
      <w:pPr>
        <w:jc w:val="center"/>
        <w:rPr>
          <w:b/>
          <w:sz w:val="24"/>
          <w:szCs w:val="24"/>
        </w:rPr>
      </w:pPr>
    </w:p>
    <w:p w14:paraId="7C026A90" w14:textId="77777777" w:rsidR="00001E94" w:rsidRPr="00834C17" w:rsidRDefault="00001E94">
      <w:pPr>
        <w:spacing w:line="360" w:lineRule="auto"/>
        <w:rPr>
          <w:sz w:val="24"/>
          <w:szCs w:val="24"/>
        </w:rPr>
      </w:pPr>
      <w:r w:rsidRPr="00834C17">
        <w:rPr>
          <w:sz w:val="24"/>
          <w:szCs w:val="24"/>
        </w:rPr>
        <w:t xml:space="preserve">A </w:t>
      </w:r>
      <w:r w:rsidR="00834C17" w:rsidRPr="00834C17">
        <w:rPr>
          <w:sz w:val="24"/>
          <w:szCs w:val="24"/>
        </w:rPr>
        <w:t>Special M</w:t>
      </w:r>
      <w:r w:rsidRPr="00834C17">
        <w:rPr>
          <w:sz w:val="24"/>
          <w:szCs w:val="24"/>
        </w:rPr>
        <w:t xml:space="preserve">eeting of the Board of Directors of Cherry Hills North Metropolitan District was held at </w:t>
      </w:r>
      <w:r w:rsidR="00834C17" w:rsidRPr="00834C17">
        <w:rPr>
          <w:sz w:val="24"/>
          <w:szCs w:val="24"/>
        </w:rPr>
        <w:t>The Cherry Hills Village Council Chambers 2450 East Quincy Avenue</w:t>
      </w:r>
      <w:r w:rsidR="00834C17" w:rsidRPr="00834C17">
        <w:rPr>
          <w:sz w:val="24"/>
          <w:szCs w:val="24"/>
        </w:rPr>
        <w:br/>
        <w:t xml:space="preserve">Cherry Hills Village, CO 80113 </w:t>
      </w:r>
      <w:r w:rsidRPr="00834C17">
        <w:rPr>
          <w:sz w:val="24"/>
          <w:szCs w:val="24"/>
        </w:rPr>
        <w:t xml:space="preserve">at the hour of </w:t>
      </w:r>
      <w:r w:rsidR="00834C17" w:rsidRPr="00834C17">
        <w:rPr>
          <w:sz w:val="24"/>
          <w:szCs w:val="24"/>
        </w:rPr>
        <w:t>6</w:t>
      </w:r>
      <w:r w:rsidRPr="00834C17">
        <w:rPr>
          <w:sz w:val="24"/>
          <w:szCs w:val="24"/>
        </w:rPr>
        <w:t>:</w:t>
      </w:r>
      <w:r w:rsidR="00135946" w:rsidRPr="00834C17">
        <w:rPr>
          <w:sz w:val="24"/>
          <w:szCs w:val="24"/>
        </w:rPr>
        <w:t>3</w:t>
      </w:r>
      <w:r w:rsidR="00834C17" w:rsidRPr="00834C17">
        <w:rPr>
          <w:sz w:val="24"/>
          <w:szCs w:val="24"/>
        </w:rPr>
        <w:t>0 p</w:t>
      </w:r>
      <w:r w:rsidRPr="00834C17">
        <w:rPr>
          <w:sz w:val="24"/>
          <w:szCs w:val="24"/>
        </w:rPr>
        <w:t xml:space="preserve">.m. on the </w:t>
      </w:r>
      <w:r w:rsidR="00834C17" w:rsidRPr="00834C17">
        <w:rPr>
          <w:sz w:val="24"/>
          <w:szCs w:val="24"/>
        </w:rPr>
        <w:t>28</w:t>
      </w:r>
      <w:r w:rsidR="00765144" w:rsidRPr="00834C17">
        <w:rPr>
          <w:sz w:val="24"/>
          <w:szCs w:val="24"/>
        </w:rPr>
        <w:t>th</w:t>
      </w:r>
      <w:r w:rsidRPr="00834C17">
        <w:rPr>
          <w:sz w:val="24"/>
          <w:szCs w:val="24"/>
        </w:rPr>
        <w:t xml:space="preserve"> day of </w:t>
      </w:r>
      <w:r w:rsidR="00834C17" w:rsidRPr="00834C17">
        <w:rPr>
          <w:sz w:val="24"/>
          <w:szCs w:val="24"/>
        </w:rPr>
        <w:t>May</w:t>
      </w:r>
      <w:r w:rsidR="00765144" w:rsidRPr="00834C17">
        <w:rPr>
          <w:sz w:val="24"/>
          <w:szCs w:val="24"/>
        </w:rPr>
        <w:t xml:space="preserve"> </w:t>
      </w:r>
      <w:r w:rsidR="00B50DDE" w:rsidRPr="00834C17">
        <w:rPr>
          <w:sz w:val="24"/>
          <w:szCs w:val="24"/>
        </w:rPr>
        <w:t>201</w:t>
      </w:r>
      <w:r w:rsidR="00765144" w:rsidRPr="00834C17">
        <w:rPr>
          <w:sz w:val="24"/>
          <w:szCs w:val="24"/>
        </w:rPr>
        <w:t>4</w:t>
      </w:r>
      <w:r w:rsidRPr="00834C17">
        <w:rPr>
          <w:sz w:val="24"/>
          <w:szCs w:val="24"/>
        </w:rPr>
        <w:t>.</w:t>
      </w:r>
    </w:p>
    <w:p w14:paraId="03BF0237" w14:textId="77777777" w:rsidR="00F2767D" w:rsidRPr="00834C17" w:rsidRDefault="00F2767D">
      <w:pPr>
        <w:spacing w:line="360" w:lineRule="auto"/>
        <w:rPr>
          <w:b/>
          <w:sz w:val="24"/>
          <w:szCs w:val="24"/>
        </w:rPr>
      </w:pPr>
    </w:p>
    <w:p w14:paraId="51C49AAC" w14:textId="77777777" w:rsidR="00765144" w:rsidRPr="00834C17" w:rsidRDefault="00001E94" w:rsidP="00953821">
      <w:pPr>
        <w:spacing w:line="276" w:lineRule="auto"/>
        <w:outlineLvl w:val="0"/>
        <w:rPr>
          <w:sz w:val="24"/>
          <w:szCs w:val="24"/>
        </w:rPr>
      </w:pPr>
      <w:r w:rsidRPr="00834C17">
        <w:rPr>
          <w:sz w:val="24"/>
          <w:szCs w:val="24"/>
        </w:rPr>
        <w:t>Present were:</w:t>
      </w:r>
      <w:r w:rsidRPr="00834C17">
        <w:rPr>
          <w:sz w:val="24"/>
          <w:szCs w:val="24"/>
        </w:rPr>
        <w:tab/>
      </w:r>
      <w:r w:rsidRPr="00834C17">
        <w:rPr>
          <w:sz w:val="24"/>
          <w:szCs w:val="24"/>
        </w:rPr>
        <w:tab/>
      </w:r>
      <w:r w:rsidR="00BD43E6" w:rsidRPr="00834C17">
        <w:rPr>
          <w:sz w:val="24"/>
          <w:szCs w:val="24"/>
        </w:rPr>
        <w:t>Dan Conway</w:t>
      </w:r>
      <w:r w:rsidR="00B50DDE" w:rsidRPr="00834C17">
        <w:rPr>
          <w:sz w:val="24"/>
          <w:szCs w:val="24"/>
        </w:rPr>
        <w:t xml:space="preserve">, </w:t>
      </w:r>
      <w:r w:rsidR="00BD43E6" w:rsidRPr="00834C17">
        <w:rPr>
          <w:sz w:val="24"/>
          <w:szCs w:val="24"/>
        </w:rPr>
        <w:t>Vice President</w:t>
      </w:r>
      <w:r w:rsidR="00834C17" w:rsidRPr="00834C17">
        <w:rPr>
          <w:sz w:val="24"/>
          <w:szCs w:val="24"/>
        </w:rPr>
        <w:t xml:space="preserve"> and Acting Chair </w:t>
      </w:r>
    </w:p>
    <w:p w14:paraId="7E6E9624" w14:textId="77777777" w:rsidR="00F01226" w:rsidRPr="00834C17" w:rsidRDefault="00F01226" w:rsidP="00953821">
      <w:pPr>
        <w:spacing w:line="276" w:lineRule="auto"/>
        <w:outlineLvl w:val="0"/>
        <w:rPr>
          <w:sz w:val="24"/>
          <w:szCs w:val="24"/>
        </w:rPr>
      </w:pPr>
      <w:r w:rsidRPr="00834C17">
        <w:rPr>
          <w:sz w:val="24"/>
          <w:szCs w:val="24"/>
        </w:rPr>
        <w:tab/>
      </w:r>
      <w:r w:rsidRPr="00834C17">
        <w:rPr>
          <w:sz w:val="24"/>
          <w:szCs w:val="24"/>
        </w:rPr>
        <w:tab/>
      </w:r>
      <w:r w:rsidRPr="00834C17">
        <w:rPr>
          <w:sz w:val="24"/>
          <w:szCs w:val="24"/>
        </w:rPr>
        <w:tab/>
        <w:t xml:space="preserve">Marcus McAskin, </w:t>
      </w:r>
      <w:r w:rsidR="00B50DDE" w:rsidRPr="00834C17">
        <w:rPr>
          <w:sz w:val="24"/>
          <w:szCs w:val="24"/>
        </w:rPr>
        <w:t>Assistant Secretary/Treasurer</w:t>
      </w:r>
    </w:p>
    <w:p w14:paraId="7382E53A" w14:textId="77777777" w:rsidR="00DF1683" w:rsidRPr="00834C17" w:rsidRDefault="00765144" w:rsidP="00953821">
      <w:pPr>
        <w:spacing w:line="276" w:lineRule="auto"/>
        <w:outlineLvl w:val="0"/>
        <w:rPr>
          <w:sz w:val="24"/>
          <w:szCs w:val="24"/>
        </w:rPr>
      </w:pPr>
      <w:r w:rsidRPr="00834C17">
        <w:rPr>
          <w:sz w:val="24"/>
          <w:szCs w:val="24"/>
        </w:rPr>
        <w:tab/>
      </w:r>
      <w:r w:rsidRPr="00834C17">
        <w:rPr>
          <w:sz w:val="24"/>
          <w:szCs w:val="24"/>
        </w:rPr>
        <w:tab/>
      </w:r>
      <w:r w:rsidRPr="00834C17">
        <w:rPr>
          <w:sz w:val="24"/>
          <w:szCs w:val="24"/>
        </w:rPr>
        <w:tab/>
        <w:t xml:space="preserve">Keith Bierman, </w:t>
      </w:r>
      <w:r w:rsidR="00832A83" w:rsidRPr="00834C17">
        <w:rPr>
          <w:sz w:val="24"/>
          <w:szCs w:val="24"/>
        </w:rPr>
        <w:t>Director</w:t>
      </w:r>
      <w:r w:rsidR="00834C17" w:rsidRPr="00834C17">
        <w:rPr>
          <w:sz w:val="24"/>
          <w:szCs w:val="24"/>
        </w:rPr>
        <w:t xml:space="preserve"> and acting Secretary</w:t>
      </w:r>
      <w:r w:rsidR="00F01226" w:rsidRPr="00834C17">
        <w:rPr>
          <w:sz w:val="24"/>
          <w:szCs w:val="24"/>
        </w:rPr>
        <w:tab/>
      </w:r>
      <w:r w:rsidR="00F01226" w:rsidRPr="00834C17">
        <w:rPr>
          <w:sz w:val="24"/>
          <w:szCs w:val="24"/>
        </w:rPr>
        <w:tab/>
      </w:r>
    </w:p>
    <w:p w14:paraId="7FA0CF89" w14:textId="77777777" w:rsidR="00001E94" w:rsidRPr="00834C17" w:rsidRDefault="00D513D7" w:rsidP="00101A12">
      <w:pPr>
        <w:spacing w:line="276" w:lineRule="auto"/>
        <w:outlineLvl w:val="0"/>
        <w:rPr>
          <w:b/>
          <w:sz w:val="24"/>
          <w:szCs w:val="24"/>
        </w:rPr>
      </w:pPr>
      <w:r w:rsidRPr="00834C17">
        <w:rPr>
          <w:sz w:val="24"/>
          <w:szCs w:val="24"/>
        </w:rPr>
        <w:tab/>
      </w:r>
      <w:r w:rsidRPr="00834C17">
        <w:rPr>
          <w:sz w:val="24"/>
          <w:szCs w:val="24"/>
        </w:rPr>
        <w:tab/>
      </w:r>
      <w:r w:rsidRPr="00834C17">
        <w:rPr>
          <w:sz w:val="24"/>
          <w:szCs w:val="24"/>
        </w:rPr>
        <w:tab/>
      </w:r>
      <w:r w:rsidR="00CE3881" w:rsidRPr="00834C17">
        <w:rPr>
          <w:sz w:val="24"/>
          <w:szCs w:val="24"/>
        </w:rPr>
        <w:tab/>
      </w:r>
      <w:r w:rsidR="00CE3881" w:rsidRPr="00834C17">
        <w:rPr>
          <w:sz w:val="24"/>
          <w:szCs w:val="24"/>
        </w:rPr>
        <w:tab/>
      </w:r>
      <w:r w:rsidR="00CE3881" w:rsidRPr="00834C17">
        <w:rPr>
          <w:sz w:val="24"/>
          <w:szCs w:val="24"/>
        </w:rPr>
        <w:tab/>
      </w:r>
      <w:r w:rsidR="00DF1683" w:rsidRPr="00834C17">
        <w:rPr>
          <w:sz w:val="24"/>
          <w:szCs w:val="24"/>
        </w:rPr>
        <w:tab/>
      </w:r>
      <w:r w:rsidR="00332D05" w:rsidRPr="00834C17">
        <w:rPr>
          <w:b/>
          <w:sz w:val="24"/>
          <w:szCs w:val="24"/>
        </w:rPr>
        <w:tab/>
      </w:r>
      <w:r w:rsidR="00FB497B" w:rsidRPr="00834C17">
        <w:rPr>
          <w:b/>
          <w:sz w:val="24"/>
          <w:szCs w:val="24"/>
        </w:rPr>
        <w:tab/>
      </w:r>
      <w:r w:rsidR="00001E94" w:rsidRPr="00834C17">
        <w:rPr>
          <w:b/>
          <w:sz w:val="24"/>
          <w:szCs w:val="24"/>
        </w:rPr>
        <w:tab/>
      </w:r>
      <w:r w:rsidR="00001E94" w:rsidRPr="00834C17">
        <w:rPr>
          <w:b/>
          <w:sz w:val="24"/>
          <w:szCs w:val="24"/>
        </w:rPr>
        <w:tab/>
      </w:r>
      <w:r w:rsidR="00001E94" w:rsidRPr="00834C17">
        <w:rPr>
          <w:b/>
          <w:sz w:val="24"/>
          <w:szCs w:val="24"/>
        </w:rPr>
        <w:tab/>
      </w:r>
      <w:r w:rsidR="00001E94" w:rsidRPr="00834C17">
        <w:rPr>
          <w:b/>
          <w:sz w:val="24"/>
          <w:szCs w:val="24"/>
        </w:rPr>
        <w:tab/>
      </w:r>
      <w:r w:rsidR="00001E94" w:rsidRPr="00834C17">
        <w:rPr>
          <w:b/>
          <w:sz w:val="24"/>
          <w:szCs w:val="24"/>
        </w:rPr>
        <w:tab/>
      </w:r>
      <w:r w:rsidR="00001E94" w:rsidRPr="00834C17">
        <w:rPr>
          <w:b/>
          <w:sz w:val="24"/>
          <w:szCs w:val="24"/>
        </w:rPr>
        <w:tab/>
      </w:r>
      <w:r w:rsidR="00001E94" w:rsidRPr="00834C17">
        <w:rPr>
          <w:b/>
          <w:sz w:val="24"/>
          <w:szCs w:val="24"/>
        </w:rPr>
        <w:tab/>
      </w:r>
      <w:r w:rsidR="00001E94" w:rsidRPr="00834C17">
        <w:rPr>
          <w:b/>
          <w:sz w:val="24"/>
          <w:szCs w:val="24"/>
        </w:rPr>
        <w:tab/>
      </w:r>
    </w:p>
    <w:p w14:paraId="5746C982" w14:textId="77777777" w:rsidR="00EF3324" w:rsidRPr="00834C17" w:rsidRDefault="00001E94" w:rsidP="00953821">
      <w:pPr>
        <w:spacing w:line="276" w:lineRule="auto"/>
        <w:rPr>
          <w:sz w:val="24"/>
          <w:szCs w:val="24"/>
        </w:rPr>
      </w:pPr>
      <w:r w:rsidRPr="00834C17">
        <w:rPr>
          <w:sz w:val="24"/>
          <w:szCs w:val="24"/>
        </w:rPr>
        <w:t xml:space="preserve">Director </w:t>
      </w:r>
      <w:r w:rsidR="00EF3324" w:rsidRPr="00834C17">
        <w:rPr>
          <w:sz w:val="24"/>
          <w:szCs w:val="24"/>
        </w:rPr>
        <w:t>Conway</w:t>
      </w:r>
      <w:r w:rsidRPr="00834C17">
        <w:rPr>
          <w:sz w:val="24"/>
          <w:szCs w:val="24"/>
        </w:rPr>
        <w:t xml:space="preserve"> </w:t>
      </w:r>
      <w:r w:rsidR="00834C17" w:rsidRPr="00834C17">
        <w:rPr>
          <w:sz w:val="24"/>
          <w:szCs w:val="24"/>
        </w:rPr>
        <w:t>assume</w:t>
      </w:r>
      <w:r w:rsidR="000E2C12">
        <w:rPr>
          <w:sz w:val="24"/>
          <w:szCs w:val="24"/>
        </w:rPr>
        <w:t>d the role of Acting Chair. T</w:t>
      </w:r>
      <w:r w:rsidR="00834C17" w:rsidRPr="00834C17">
        <w:rPr>
          <w:sz w:val="24"/>
          <w:szCs w:val="24"/>
        </w:rPr>
        <w:t>his was a joint meeting with the Cherry Hills North HOA,</w:t>
      </w:r>
      <w:r w:rsidR="000E2C12">
        <w:rPr>
          <w:sz w:val="24"/>
          <w:szCs w:val="24"/>
        </w:rPr>
        <w:t xml:space="preserve"> and</w:t>
      </w:r>
      <w:r w:rsidR="00834C17" w:rsidRPr="00834C17">
        <w:rPr>
          <w:sz w:val="24"/>
          <w:szCs w:val="24"/>
        </w:rPr>
        <w:t xml:space="preserve"> the HOA business was taken first. We have recorded only comments that are germane to the District. Director Conway took the gavel from the HOA at approximately 8 p.m.</w:t>
      </w:r>
    </w:p>
    <w:p w14:paraId="51AD5B1D" w14:textId="77777777" w:rsidR="00834C17" w:rsidRPr="00834C17" w:rsidRDefault="00834C17" w:rsidP="00953821">
      <w:pPr>
        <w:spacing w:line="276" w:lineRule="auto"/>
        <w:rPr>
          <w:sz w:val="24"/>
          <w:szCs w:val="24"/>
        </w:rPr>
      </w:pPr>
    </w:p>
    <w:p w14:paraId="028D4E0B" w14:textId="77777777" w:rsidR="00834C17" w:rsidRPr="00834C17" w:rsidRDefault="00834C17" w:rsidP="00953821">
      <w:pPr>
        <w:spacing w:line="276" w:lineRule="auto"/>
        <w:rPr>
          <w:sz w:val="24"/>
          <w:szCs w:val="24"/>
        </w:rPr>
      </w:pPr>
      <w:r w:rsidRPr="00834C17">
        <w:rPr>
          <w:sz w:val="24"/>
          <w:szCs w:val="24"/>
        </w:rPr>
        <w:t>No actions were proposed or taken, other than a Motion to Adjourn at 9:20 p.m.</w:t>
      </w:r>
    </w:p>
    <w:p w14:paraId="01F79BB2" w14:textId="77777777" w:rsidR="00834C17" w:rsidRPr="00834C17" w:rsidRDefault="00834C17" w:rsidP="00953821">
      <w:pPr>
        <w:spacing w:line="276" w:lineRule="auto"/>
        <w:rPr>
          <w:sz w:val="24"/>
          <w:szCs w:val="24"/>
        </w:rPr>
      </w:pPr>
    </w:p>
    <w:p w14:paraId="131CA8C7" w14:textId="77777777" w:rsidR="004E79D3" w:rsidRPr="00834C17" w:rsidRDefault="00834C17" w:rsidP="004E79D3">
      <w:pPr>
        <w:spacing w:line="276" w:lineRule="auto"/>
        <w:rPr>
          <w:sz w:val="24"/>
          <w:szCs w:val="24"/>
        </w:rPr>
      </w:pPr>
      <w:r w:rsidRPr="00834C17">
        <w:rPr>
          <w:sz w:val="24"/>
          <w:szCs w:val="24"/>
        </w:rPr>
        <w:t>As the purpose of this Special Meeting was to obtain community input, here is a summary.</w:t>
      </w:r>
    </w:p>
    <w:p w14:paraId="4D838BBE" w14:textId="77777777" w:rsidR="00DC3CB4" w:rsidRPr="00834C17" w:rsidRDefault="00DC3CB4" w:rsidP="004E79D3">
      <w:pPr>
        <w:spacing w:line="276" w:lineRule="auto"/>
        <w:rPr>
          <w:sz w:val="24"/>
          <w:szCs w:val="24"/>
        </w:rPr>
      </w:pPr>
    </w:p>
    <w:p w14:paraId="4A94C5BE" w14:textId="77777777" w:rsidR="00A221E8" w:rsidRPr="00834C17" w:rsidRDefault="00935D2D" w:rsidP="004E79D3">
      <w:pPr>
        <w:spacing w:line="276" w:lineRule="auto"/>
        <w:rPr>
          <w:b/>
          <w:sz w:val="24"/>
          <w:szCs w:val="24"/>
          <w:u w:val="single"/>
        </w:rPr>
      </w:pPr>
      <w:r>
        <w:rPr>
          <w:b/>
          <w:sz w:val="24"/>
          <w:szCs w:val="24"/>
          <w:u w:val="single"/>
        </w:rPr>
        <w:t xml:space="preserve">PUBLIC COMMENT: </w:t>
      </w:r>
      <w:r w:rsidR="00A221E8" w:rsidRPr="00834C17">
        <w:rPr>
          <w:b/>
          <w:sz w:val="24"/>
          <w:szCs w:val="24"/>
          <w:u w:val="single"/>
        </w:rPr>
        <w:t>ENTRANCE SIGNS</w:t>
      </w:r>
    </w:p>
    <w:p w14:paraId="4872E9DB" w14:textId="77777777" w:rsidR="00834C17" w:rsidRPr="00834C17" w:rsidRDefault="00834C17" w:rsidP="004E79D3">
      <w:pPr>
        <w:spacing w:line="276" w:lineRule="auto"/>
        <w:rPr>
          <w:b/>
          <w:sz w:val="24"/>
          <w:szCs w:val="24"/>
          <w:u w:val="single"/>
        </w:rPr>
      </w:pPr>
    </w:p>
    <w:p w14:paraId="7B825C9C" w14:textId="77777777" w:rsidR="002A624D" w:rsidRDefault="00834C17" w:rsidP="00834C17">
      <w:pPr>
        <w:rPr>
          <w:sz w:val="24"/>
          <w:szCs w:val="24"/>
        </w:rPr>
      </w:pPr>
      <w:r w:rsidRPr="00834C17">
        <w:rPr>
          <w:sz w:val="24"/>
          <w:szCs w:val="24"/>
        </w:rPr>
        <w:t xml:space="preserve">There was extensive discussion of the history, desirability, and current </w:t>
      </w:r>
      <w:r w:rsidR="002A624D">
        <w:rPr>
          <w:sz w:val="24"/>
          <w:szCs w:val="24"/>
        </w:rPr>
        <w:t>status of the signs. Comments about the desirability of the signs included:</w:t>
      </w:r>
    </w:p>
    <w:p w14:paraId="5327B5A5" w14:textId="77777777" w:rsidR="000E2C12" w:rsidRDefault="000E2C12" w:rsidP="00834C17">
      <w:pPr>
        <w:rPr>
          <w:sz w:val="24"/>
          <w:szCs w:val="24"/>
        </w:rPr>
      </w:pPr>
    </w:p>
    <w:p w14:paraId="35706737" w14:textId="77777777" w:rsidR="002A624D" w:rsidRDefault="000D5C1B" w:rsidP="002A624D">
      <w:pPr>
        <w:pStyle w:val="ListParagraph"/>
        <w:numPr>
          <w:ilvl w:val="0"/>
          <w:numId w:val="7"/>
        </w:numPr>
        <w:rPr>
          <w:sz w:val="24"/>
          <w:szCs w:val="24"/>
        </w:rPr>
      </w:pPr>
      <w:r>
        <w:rPr>
          <w:sz w:val="24"/>
          <w:szCs w:val="24"/>
        </w:rPr>
        <w:t xml:space="preserve">Provides a “classy” </w:t>
      </w:r>
      <w:r w:rsidR="002A624D">
        <w:rPr>
          <w:sz w:val="24"/>
          <w:szCs w:val="24"/>
        </w:rPr>
        <w:t>identity for the neighborhood</w:t>
      </w:r>
    </w:p>
    <w:p w14:paraId="34346E84" w14:textId="77777777" w:rsidR="002A624D" w:rsidRDefault="002A624D" w:rsidP="002A624D">
      <w:pPr>
        <w:pStyle w:val="ListParagraph"/>
        <w:numPr>
          <w:ilvl w:val="0"/>
          <w:numId w:val="7"/>
        </w:numPr>
        <w:rPr>
          <w:sz w:val="24"/>
          <w:szCs w:val="24"/>
        </w:rPr>
      </w:pPr>
      <w:r>
        <w:rPr>
          <w:sz w:val="24"/>
          <w:szCs w:val="24"/>
        </w:rPr>
        <w:t>Provides critical navigation aids, especially at night</w:t>
      </w:r>
      <w:r w:rsidR="000D5C1B">
        <w:rPr>
          <w:sz w:val="24"/>
          <w:szCs w:val="24"/>
        </w:rPr>
        <w:t xml:space="preserve"> since there are no streetlights (so conventional signage would be of limited value at night)</w:t>
      </w:r>
    </w:p>
    <w:p w14:paraId="5A808702" w14:textId="77777777" w:rsidR="002A624D" w:rsidRPr="002A624D" w:rsidRDefault="00935D2D" w:rsidP="002A624D">
      <w:pPr>
        <w:pStyle w:val="ListParagraph"/>
        <w:numPr>
          <w:ilvl w:val="0"/>
          <w:numId w:val="7"/>
        </w:numPr>
        <w:rPr>
          <w:sz w:val="24"/>
          <w:szCs w:val="24"/>
        </w:rPr>
      </w:pPr>
      <w:r>
        <w:rPr>
          <w:sz w:val="24"/>
          <w:szCs w:val="24"/>
        </w:rPr>
        <w:t>Represent a considerable investment</w:t>
      </w:r>
      <w:r w:rsidR="000E2C12">
        <w:rPr>
          <w:sz w:val="24"/>
          <w:szCs w:val="24"/>
        </w:rPr>
        <w:t xml:space="preserve"> over the years</w:t>
      </w:r>
    </w:p>
    <w:p w14:paraId="0FC83564" w14:textId="77777777" w:rsidR="002A624D" w:rsidRDefault="002A624D" w:rsidP="002A624D">
      <w:pPr>
        <w:ind w:firstLine="720"/>
        <w:rPr>
          <w:sz w:val="24"/>
          <w:szCs w:val="24"/>
        </w:rPr>
      </w:pPr>
    </w:p>
    <w:p w14:paraId="0EB4F2C1" w14:textId="77777777" w:rsidR="000D5C1B" w:rsidRDefault="000D5C1B" w:rsidP="000D5C1B">
      <w:pPr>
        <w:rPr>
          <w:sz w:val="24"/>
          <w:szCs w:val="24"/>
        </w:rPr>
      </w:pPr>
      <w:r>
        <w:rPr>
          <w:sz w:val="24"/>
          <w:szCs w:val="24"/>
        </w:rPr>
        <w:t>HOA Treasurer Donovan noted that the HOA had “ so much cash” and explained that insurance money had been received for two damaged signs (B, and G)</w:t>
      </w:r>
      <w:r w:rsidRPr="000D5C1B">
        <w:rPr>
          <w:rStyle w:val="FootnoteReference"/>
          <w:sz w:val="24"/>
          <w:szCs w:val="24"/>
        </w:rPr>
        <w:t xml:space="preserve"> </w:t>
      </w:r>
      <w:r>
        <w:rPr>
          <w:rStyle w:val="FootnoteReference"/>
          <w:sz w:val="24"/>
          <w:szCs w:val="24"/>
        </w:rPr>
        <w:footnoteReference w:id="1"/>
      </w:r>
      <w:r>
        <w:rPr>
          <w:sz w:val="24"/>
          <w:szCs w:val="24"/>
        </w:rPr>
        <w:t xml:space="preserve"> but that only one was being rebuilt. </w:t>
      </w:r>
      <w:r w:rsidR="002A624D">
        <w:rPr>
          <w:sz w:val="24"/>
          <w:szCs w:val="24"/>
        </w:rPr>
        <w:t xml:space="preserve">There was great community concern about the HOA Board’s decision to not rebuild “sign G”. HOA Director Odendahl observed that the homeowner (himself) </w:t>
      </w:r>
      <w:r w:rsidR="002A624D">
        <w:rPr>
          <w:sz w:val="24"/>
          <w:szCs w:val="24"/>
        </w:rPr>
        <w:lastRenderedPageBreak/>
        <w:t>was not consenting to any easement for the HOA and that the sign was located completely on his property.</w:t>
      </w:r>
    </w:p>
    <w:p w14:paraId="4ED19D25" w14:textId="77777777" w:rsidR="000D5C1B" w:rsidRDefault="000D5C1B" w:rsidP="000D5C1B">
      <w:pPr>
        <w:rPr>
          <w:sz w:val="24"/>
          <w:szCs w:val="24"/>
        </w:rPr>
      </w:pPr>
    </w:p>
    <w:p w14:paraId="5A8675C6" w14:textId="77777777" w:rsidR="00834C17" w:rsidRDefault="000D5C1B" w:rsidP="000D5C1B">
      <w:pPr>
        <w:rPr>
          <w:sz w:val="24"/>
          <w:szCs w:val="24"/>
        </w:rPr>
      </w:pPr>
      <w:r>
        <w:rPr>
          <w:sz w:val="24"/>
          <w:szCs w:val="24"/>
        </w:rPr>
        <w:t xml:space="preserve">It was also noted that another sign had been taken down by a property owner (somewhere on Sanford Circle). </w:t>
      </w:r>
    </w:p>
    <w:p w14:paraId="736104E5" w14:textId="77777777" w:rsidR="000D5C1B" w:rsidRDefault="000D5C1B" w:rsidP="000D5C1B">
      <w:pPr>
        <w:rPr>
          <w:sz w:val="24"/>
          <w:szCs w:val="24"/>
        </w:rPr>
      </w:pPr>
    </w:p>
    <w:p w14:paraId="6C05A878" w14:textId="77777777" w:rsidR="000D5C1B" w:rsidRDefault="000D5C1B" w:rsidP="000D5C1B">
      <w:pPr>
        <w:rPr>
          <w:sz w:val="24"/>
          <w:szCs w:val="24"/>
        </w:rPr>
      </w:pPr>
      <w:r>
        <w:rPr>
          <w:sz w:val="24"/>
          <w:szCs w:val="24"/>
        </w:rPr>
        <w:t xml:space="preserve">The opinion was expressed that </w:t>
      </w:r>
      <w:r w:rsidR="000E2C12">
        <w:rPr>
          <w:sz w:val="24"/>
          <w:szCs w:val="24"/>
        </w:rPr>
        <w:t>removal of signs</w:t>
      </w:r>
      <w:r>
        <w:rPr>
          <w:sz w:val="24"/>
          <w:szCs w:val="24"/>
        </w:rPr>
        <w:t xml:space="preserve"> was very unfortunate, and that Homeowners had purchased properties with the signs (referred to during the meeting as Monuments) </w:t>
      </w:r>
      <w:r w:rsidR="000202E8">
        <w:rPr>
          <w:sz w:val="24"/>
          <w:szCs w:val="24"/>
        </w:rPr>
        <w:t xml:space="preserve">and that there was a presumption that they would always be in place and maintained. The HOA Board noted that no records could be found regarding the original building, and that the covenants are silent in this regard. Resident Roybal who had been on the HOA committee to renovate the signs a decade or so ago provided historical context, and observed that it made little sense to invest in rebuilding or renovating if homeowners are </w:t>
      </w:r>
      <w:r w:rsidR="000E2C12">
        <w:rPr>
          <w:sz w:val="24"/>
          <w:szCs w:val="24"/>
        </w:rPr>
        <w:t>entitled</w:t>
      </w:r>
      <w:r w:rsidR="000202E8">
        <w:rPr>
          <w:sz w:val="24"/>
          <w:szCs w:val="24"/>
        </w:rPr>
        <w:t xml:space="preserve"> to remove them </w:t>
      </w:r>
      <w:r w:rsidR="000E2C12">
        <w:rPr>
          <w:sz w:val="24"/>
          <w:szCs w:val="24"/>
        </w:rPr>
        <w:t xml:space="preserve">(possibly </w:t>
      </w:r>
      <w:r w:rsidR="000202E8">
        <w:rPr>
          <w:sz w:val="24"/>
          <w:szCs w:val="24"/>
        </w:rPr>
        <w:t>shortly</w:t>
      </w:r>
      <w:r w:rsidR="000E2C12">
        <w:rPr>
          <w:sz w:val="24"/>
          <w:szCs w:val="24"/>
        </w:rPr>
        <w:t>)</w:t>
      </w:r>
      <w:r w:rsidR="000202E8">
        <w:rPr>
          <w:sz w:val="24"/>
          <w:szCs w:val="24"/>
        </w:rPr>
        <w:t xml:space="preserve"> thereafter.</w:t>
      </w:r>
    </w:p>
    <w:p w14:paraId="301CF75C" w14:textId="77777777" w:rsidR="000202E8" w:rsidRDefault="000202E8" w:rsidP="000D5C1B">
      <w:pPr>
        <w:rPr>
          <w:sz w:val="24"/>
          <w:szCs w:val="24"/>
        </w:rPr>
      </w:pPr>
    </w:p>
    <w:p w14:paraId="624A5053" w14:textId="77777777" w:rsidR="000202E8" w:rsidRDefault="000202E8" w:rsidP="000D5C1B">
      <w:pPr>
        <w:rPr>
          <w:sz w:val="24"/>
          <w:szCs w:val="24"/>
        </w:rPr>
      </w:pPr>
      <w:r>
        <w:rPr>
          <w:sz w:val="24"/>
          <w:szCs w:val="24"/>
        </w:rPr>
        <w:t xml:space="preserve">HOA Director Weide also noted that a couple of the other signs (on Nassau Circle East) have had their power cut by the contractor doing the gas line work, and according to the City as well as the contractor that repairs are outside of the Contractor’s obligation under the contract. Director Weide did get Xcel </w:t>
      </w:r>
      <w:r w:rsidR="00935D2D">
        <w:rPr>
          <w:sz w:val="24"/>
          <w:szCs w:val="24"/>
        </w:rPr>
        <w:t>to agree to get the rest of the signs surveyed and to have the Contractor endeavor to not cut any more power lines. Since the Contractor has accepted liability for repairs of property owners sprinkler lines, there was considerable confusion about why the power lines to the signs should be treated differently.</w:t>
      </w:r>
    </w:p>
    <w:p w14:paraId="57F85A11" w14:textId="77777777" w:rsidR="00935D2D" w:rsidRDefault="00935D2D" w:rsidP="000D5C1B">
      <w:pPr>
        <w:rPr>
          <w:sz w:val="24"/>
          <w:szCs w:val="24"/>
        </w:rPr>
      </w:pPr>
    </w:p>
    <w:p w14:paraId="6DA416D0" w14:textId="77777777" w:rsidR="00935D2D" w:rsidRDefault="00935D2D" w:rsidP="000D5C1B">
      <w:pPr>
        <w:rPr>
          <w:sz w:val="24"/>
          <w:szCs w:val="24"/>
        </w:rPr>
      </w:pPr>
      <w:r>
        <w:rPr>
          <w:sz w:val="24"/>
          <w:szCs w:val="24"/>
        </w:rPr>
        <w:t>The HOA Board assured the community that a contract was in place and that sign “B” would be “repaired” in place in the near future.</w:t>
      </w:r>
    </w:p>
    <w:p w14:paraId="4B0C2532" w14:textId="77777777" w:rsidR="00935D2D" w:rsidRDefault="00935D2D" w:rsidP="000D5C1B">
      <w:pPr>
        <w:rPr>
          <w:sz w:val="24"/>
          <w:szCs w:val="24"/>
        </w:rPr>
      </w:pPr>
    </w:p>
    <w:p w14:paraId="2BFBBDEA" w14:textId="77777777" w:rsidR="00935D2D" w:rsidRPr="00834C17" w:rsidRDefault="00935D2D" w:rsidP="00935D2D">
      <w:pPr>
        <w:spacing w:line="360" w:lineRule="auto"/>
        <w:outlineLvl w:val="0"/>
        <w:rPr>
          <w:b/>
          <w:sz w:val="24"/>
          <w:szCs w:val="24"/>
          <w:u w:val="single"/>
        </w:rPr>
      </w:pPr>
      <w:r>
        <w:rPr>
          <w:b/>
          <w:sz w:val="24"/>
          <w:szCs w:val="24"/>
          <w:u w:val="single"/>
        </w:rPr>
        <w:t>DISTRICT FINANCES</w:t>
      </w:r>
    </w:p>
    <w:p w14:paraId="73B1902C" w14:textId="77777777" w:rsidR="00935D2D" w:rsidRDefault="00935D2D" w:rsidP="00935D2D">
      <w:pPr>
        <w:rPr>
          <w:sz w:val="24"/>
          <w:szCs w:val="24"/>
        </w:rPr>
      </w:pPr>
      <w:r>
        <w:rPr>
          <w:sz w:val="24"/>
          <w:szCs w:val="24"/>
        </w:rPr>
        <w:t>Director Conway provided background and history and outlined the issues before us. Director Bierman spoke to the slides and walked the community through the handouts. Director McAskin provided some in-depth perspectives. There were many different viewpoints shared by community members, some highlights:</w:t>
      </w:r>
    </w:p>
    <w:p w14:paraId="7DF4E3D6" w14:textId="77777777" w:rsidR="000E2C12" w:rsidRDefault="000E2C12" w:rsidP="00935D2D">
      <w:pPr>
        <w:rPr>
          <w:sz w:val="24"/>
          <w:szCs w:val="24"/>
        </w:rPr>
      </w:pPr>
    </w:p>
    <w:p w14:paraId="36D592B0" w14:textId="77777777" w:rsidR="00935D2D" w:rsidRDefault="00935D2D" w:rsidP="00935D2D">
      <w:pPr>
        <w:pStyle w:val="ListParagraph"/>
        <w:numPr>
          <w:ilvl w:val="0"/>
          <w:numId w:val="8"/>
        </w:numPr>
        <w:rPr>
          <w:sz w:val="24"/>
          <w:szCs w:val="24"/>
        </w:rPr>
      </w:pPr>
      <w:r>
        <w:rPr>
          <w:sz w:val="24"/>
          <w:szCs w:val="24"/>
        </w:rPr>
        <w:t xml:space="preserve">There was agreement that the last ballot initiative was poorly handled. The community did not feel that they understood what was at stake, </w:t>
      </w:r>
      <w:r w:rsidR="000E2C12">
        <w:rPr>
          <w:sz w:val="24"/>
          <w:szCs w:val="24"/>
        </w:rPr>
        <w:t>“</w:t>
      </w:r>
      <w:r>
        <w:rPr>
          <w:sz w:val="24"/>
          <w:szCs w:val="24"/>
        </w:rPr>
        <w:t>who</w:t>
      </w:r>
      <w:r w:rsidR="000E2C12">
        <w:rPr>
          <w:sz w:val="24"/>
          <w:szCs w:val="24"/>
        </w:rPr>
        <w:t>”</w:t>
      </w:r>
      <w:r>
        <w:rPr>
          <w:sz w:val="24"/>
          <w:szCs w:val="24"/>
        </w:rPr>
        <w:t xml:space="preserve"> the District </w:t>
      </w:r>
      <w:r w:rsidR="000E2C12">
        <w:rPr>
          <w:sz w:val="24"/>
          <w:szCs w:val="24"/>
        </w:rPr>
        <w:t xml:space="preserve">is and what function it serves, </w:t>
      </w:r>
      <w:r>
        <w:rPr>
          <w:sz w:val="24"/>
          <w:szCs w:val="24"/>
        </w:rPr>
        <w:t>and that there was significant concern about the upper cap that had been proposed.</w:t>
      </w:r>
    </w:p>
    <w:p w14:paraId="3A692CD9" w14:textId="77777777" w:rsidR="00935D2D" w:rsidRDefault="00935D2D" w:rsidP="00935D2D">
      <w:pPr>
        <w:pStyle w:val="ListParagraph"/>
        <w:numPr>
          <w:ilvl w:val="0"/>
          <w:numId w:val="8"/>
        </w:numPr>
        <w:rPr>
          <w:sz w:val="24"/>
          <w:szCs w:val="24"/>
        </w:rPr>
      </w:pPr>
      <w:r>
        <w:rPr>
          <w:sz w:val="24"/>
          <w:szCs w:val="24"/>
        </w:rPr>
        <w:t xml:space="preserve">There were several speakers who agreed with the desirability of the flexibility that the District requested, but were uncomfortable with </w:t>
      </w:r>
      <w:r w:rsidR="000E2C12">
        <w:rPr>
          <w:sz w:val="24"/>
          <w:szCs w:val="24"/>
        </w:rPr>
        <w:t>the prospect of future Boards not being as careful with taxpayer funds</w:t>
      </w:r>
    </w:p>
    <w:p w14:paraId="6FEA6289" w14:textId="77777777" w:rsidR="000E2C12" w:rsidRDefault="000E2C12" w:rsidP="00935D2D">
      <w:pPr>
        <w:pStyle w:val="ListParagraph"/>
        <w:numPr>
          <w:ilvl w:val="0"/>
          <w:numId w:val="8"/>
        </w:numPr>
        <w:rPr>
          <w:sz w:val="24"/>
          <w:szCs w:val="24"/>
        </w:rPr>
      </w:pPr>
      <w:r>
        <w:rPr>
          <w:sz w:val="24"/>
          <w:szCs w:val="24"/>
        </w:rPr>
        <w:t xml:space="preserve">Other speakers were less happy with the notion of a higher cap than is required to </w:t>
      </w:r>
      <w:r w:rsidR="00E31D09">
        <w:rPr>
          <w:sz w:val="24"/>
          <w:szCs w:val="24"/>
        </w:rPr>
        <w:t>restore the reserve to its appropriate value</w:t>
      </w:r>
      <w:bookmarkStart w:id="0" w:name="_GoBack"/>
      <w:bookmarkEnd w:id="0"/>
    </w:p>
    <w:p w14:paraId="0DD31C95" w14:textId="77777777" w:rsidR="000E2C12" w:rsidRDefault="000E2C12" w:rsidP="00935D2D">
      <w:pPr>
        <w:pStyle w:val="ListParagraph"/>
        <w:numPr>
          <w:ilvl w:val="0"/>
          <w:numId w:val="8"/>
        </w:numPr>
        <w:rPr>
          <w:sz w:val="24"/>
          <w:szCs w:val="24"/>
        </w:rPr>
      </w:pPr>
      <w:r>
        <w:rPr>
          <w:sz w:val="24"/>
          <w:szCs w:val="24"/>
        </w:rPr>
        <w:t>There was mixed input about the desired communication. One speaker wanted 5 years of audit records and details as to the sinking fund and similar technical (accounting) details. Others urged us to spend money on a brochure, and others wanted the entire communication to fit on a single page.</w:t>
      </w:r>
    </w:p>
    <w:p w14:paraId="76FC2883" w14:textId="77777777" w:rsidR="000E2C12" w:rsidRPr="000E2C12" w:rsidRDefault="000E2C12" w:rsidP="000E2C12">
      <w:pPr>
        <w:rPr>
          <w:sz w:val="24"/>
          <w:szCs w:val="24"/>
        </w:rPr>
      </w:pPr>
    </w:p>
    <w:p w14:paraId="42AB261F" w14:textId="77777777" w:rsidR="00935D2D" w:rsidRPr="00834C17" w:rsidRDefault="000E2C12" w:rsidP="000D5C1B">
      <w:pPr>
        <w:rPr>
          <w:sz w:val="24"/>
          <w:szCs w:val="24"/>
        </w:rPr>
      </w:pPr>
      <w:r>
        <w:rPr>
          <w:sz w:val="24"/>
          <w:szCs w:val="24"/>
        </w:rPr>
        <w:t>Some expressed the opinion that a simple fixed rate hike, with suitable explanation (perhaps with revised Service Plan that articulates the District’s scope of function) would be much more palatable than the previous proposal.</w:t>
      </w:r>
    </w:p>
    <w:p w14:paraId="3AE248E8" w14:textId="77777777" w:rsidR="00217692" w:rsidRDefault="00217692">
      <w:pPr>
        <w:spacing w:line="360" w:lineRule="auto"/>
        <w:outlineLvl w:val="0"/>
        <w:rPr>
          <w:b/>
          <w:sz w:val="24"/>
          <w:szCs w:val="24"/>
          <w:u w:val="single"/>
        </w:rPr>
      </w:pPr>
    </w:p>
    <w:p w14:paraId="1613B75D" w14:textId="77777777" w:rsidR="000E2C12" w:rsidRPr="00834C17" w:rsidRDefault="000E2C12">
      <w:pPr>
        <w:spacing w:line="360" w:lineRule="auto"/>
        <w:outlineLvl w:val="0"/>
        <w:rPr>
          <w:b/>
          <w:sz w:val="24"/>
          <w:szCs w:val="24"/>
          <w:u w:val="single"/>
        </w:rPr>
      </w:pPr>
    </w:p>
    <w:p w14:paraId="0D6E1E6A" w14:textId="77777777" w:rsidR="00001E94" w:rsidRPr="00834C17" w:rsidRDefault="00001E94">
      <w:pPr>
        <w:spacing w:line="360" w:lineRule="auto"/>
        <w:outlineLvl w:val="0"/>
        <w:rPr>
          <w:b/>
          <w:sz w:val="24"/>
          <w:szCs w:val="24"/>
          <w:u w:val="single"/>
        </w:rPr>
      </w:pPr>
      <w:r w:rsidRPr="00834C17">
        <w:rPr>
          <w:b/>
          <w:sz w:val="24"/>
          <w:szCs w:val="24"/>
          <w:u w:val="single"/>
        </w:rPr>
        <w:t>ADJOURNMENT</w:t>
      </w:r>
    </w:p>
    <w:p w14:paraId="549181C1" w14:textId="77777777" w:rsidR="00001E94" w:rsidRPr="00834C17" w:rsidRDefault="00001E94">
      <w:pPr>
        <w:spacing w:line="360" w:lineRule="auto"/>
        <w:rPr>
          <w:sz w:val="24"/>
          <w:szCs w:val="24"/>
        </w:rPr>
      </w:pPr>
      <w:r w:rsidRPr="00834C17">
        <w:rPr>
          <w:sz w:val="24"/>
          <w:szCs w:val="24"/>
        </w:rPr>
        <w:t>There being no further business to come before the Board, and upon motion duly made, second and unanimously car</w:t>
      </w:r>
      <w:r w:rsidR="00FA2697" w:rsidRPr="00834C17">
        <w:rPr>
          <w:sz w:val="24"/>
          <w:szCs w:val="24"/>
        </w:rPr>
        <w:t xml:space="preserve">ried, the meeting was adjourned at </w:t>
      </w:r>
      <w:r w:rsidR="00834C17" w:rsidRPr="00834C17">
        <w:rPr>
          <w:sz w:val="24"/>
          <w:szCs w:val="24"/>
        </w:rPr>
        <w:t>9</w:t>
      </w:r>
      <w:r w:rsidR="007F584C" w:rsidRPr="00834C17">
        <w:rPr>
          <w:sz w:val="24"/>
          <w:szCs w:val="24"/>
        </w:rPr>
        <w:t>:</w:t>
      </w:r>
      <w:r w:rsidR="00834C17" w:rsidRPr="00834C17">
        <w:rPr>
          <w:sz w:val="24"/>
          <w:szCs w:val="24"/>
        </w:rPr>
        <w:t>20 p</w:t>
      </w:r>
      <w:r w:rsidR="00FA2697" w:rsidRPr="00834C17">
        <w:rPr>
          <w:sz w:val="24"/>
          <w:szCs w:val="24"/>
        </w:rPr>
        <w:t>.m.</w:t>
      </w:r>
    </w:p>
    <w:p w14:paraId="6D2B9A42" w14:textId="77777777" w:rsidR="008C07B0" w:rsidRPr="00834C17" w:rsidRDefault="008C07B0">
      <w:pPr>
        <w:spacing w:line="360" w:lineRule="auto"/>
        <w:rPr>
          <w:b/>
          <w:sz w:val="24"/>
          <w:szCs w:val="24"/>
        </w:rPr>
      </w:pPr>
    </w:p>
    <w:p w14:paraId="3CC9CB51" w14:textId="77777777" w:rsidR="00001E94" w:rsidRPr="00834C17" w:rsidRDefault="00001E94" w:rsidP="00834C17">
      <w:pPr>
        <w:spacing w:line="360" w:lineRule="auto"/>
        <w:outlineLvl w:val="0"/>
        <w:rPr>
          <w:b/>
          <w:sz w:val="24"/>
          <w:szCs w:val="24"/>
        </w:rPr>
      </w:pPr>
      <w:r w:rsidRPr="00834C17">
        <w:rPr>
          <w:b/>
          <w:sz w:val="24"/>
          <w:szCs w:val="24"/>
        </w:rPr>
        <w:t>NOTICE OF WAIVER AND MINUTES APPROVED:</w:t>
      </w:r>
    </w:p>
    <w:p w14:paraId="2489A749" w14:textId="77777777" w:rsidR="00834C17" w:rsidRPr="00834C17" w:rsidRDefault="00834C17" w:rsidP="00834C17">
      <w:pPr>
        <w:spacing w:line="360" w:lineRule="auto"/>
        <w:outlineLvl w:val="0"/>
        <w:rPr>
          <w:b/>
          <w:sz w:val="24"/>
          <w:szCs w:val="24"/>
        </w:rPr>
      </w:pPr>
    </w:p>
    <w:p w14:paraId="4FE37296" w14:textId="77777777" w:rsidR="000E2C12" w:rsidRDefault="000E2C12">
      <w:pPr>
        <w:spacing w:line="360" w:lineRule="auto"/>
        <w:rPr>
          <w:b/>
          <w:sz w:val="24"/>
          <w:szCs w:val="24"/>
        </w:rPr>
      </w:pPr>
    </w:p>
    <w:p w14:paraId="63AFC0E0" w14:textId="77777777" w:rsidR="00001E94" w:rsidRPr="00834C17" w:rsidRDefault="00001E94">
      <w:pPr>
        <w:spacing w:line="360" w:lineRule="auto"/>
        <w:rPr>
          <w:b/>
          <w:sz w:val="24"/>
          <w:szCs w:val="24"/>
        </w:rPr>
      </w:pPr>
      <w:r w:rsidRPr="00834C17">
        <w:rPr>
          <w:b/>
          <w:sz w:val="24"/>
          <w:szCs w:val="24"/>
        </w:rPr>
        <w:t>______________________________________________</w:t>
      </w:r>
    </w:p>
    <w:p w14:paraId="68875027" w14:textId="77777777" w:rsidR="000E2C12" w:rsidRDefault="00FA2697">
      <w:pPr>
        <w:spacing w:line="360" w:lineRule="auto"/>
        <w:outlineLvl w:val="0"/>
        <w:rPr>
          <w:b/>
          <w:sz w:val="24"/>
          <w:szCs w:val="24"/>
        </w:rPr>
      </w:pPr>
      <w:r w:rsidRPr="00834C17">
        <w:rPr>
          <w:b/>
          <w:sz w:val="24"/>
          <w:szCs w:val="24"/>
        </w:rPr>
        <w:t>Daniel Conway</w:t>
      </w:r>
    </w:p>
    <w:p w14:paraId="2A1ACEE5" w14:textId="77777777" w:rsidR="000E2C12" w:rsidRPr="00834C17" w:rsidRDefault="000E2C12">
      <w:pPr>
        <w:spacing w:line="360" w:lineRule="auto"/>
        <w:outlineLvl w:val="0"/>
        <w:rPr>
          <w:b/>
          <w:sz w:val="24"/>
          <w:szCs w:val="24"/>
        </w:rPr>
      </w:pPr>
    </w:p>
    <w:p w14:paraId="61800227" w14:textId="77777777" w:rsidR="007D31FB" w:rsidRPr="00834C17" w:rsidRDefault="007D31FB" w:rsidP="007D31FB">
      <w:pPr>
        <w:spacing w:line="360" w:lineRule="auto"/>
        <w:rPr>
          <w:b/>
          <w:sz w:val="24"/>
          <w:szCs w:val="24"/>
        </w:rPr>
      </w:pPr>
      <w:r w:rsidRPr="00834C17">
        <w:rPr>
          <w:b/>
          <w:sz w:val="24"/>
          <w:szCs w:val="24"/>
        </w:rPr>
        <w:t>_______________________________________________</w:t>
      </w:r>
    </w:p>
    <w:p w14:paraId="06DF7FA4" w14:textId="77777777" w:rsidR="005C2DA2" w:rsidRPr="00834C17" w:rsidRDefault="00FA2697">
      <w:pPr>
        <w:spacing w:line="360" w:lineRule="auto"/>
        <w:rPr>
          <w:b/>
          <w:sz w:val="24"/>
          <w:szCs w:val="24"/>
        </w:rPr>
      </w:pPr>
      <w:r w:rsidRPr="00834C17">
        <w:rPr>
          <w:b/>
          <w:sz w:val="24"/>
          <w:szCs w:val="24"/>
        </w:rPr>
        <w:t>Marcus McAskin</w:t>
      </w:r>
    </w:p>
    <w:p w14:paraId="47307884" w14:textId="77777777" w:rsidR="00001E94" w:rsidRPr="00834C17" w:rsidRDefault="00001E94">
      <w:pPr>
        <w:spacing w:line="360" w:lineRule="auto"/>
        <w:rPr>
          <w:b/>
          <w:sz w:val="24"/>
          <w:szCs w:val="24"/>
        </w:rPr>
      </w:pPr>
    </w:p>
    <w:p w14:paraId="298C33CD" w14:textId="77777777" w:rsidR="005C2DA2" w:rsidRPr="00834C17" w:rsidRDefault="005C2DA2" w:rsidP="005C2DA2">
      <w:pPr>
        <w:spacing w:line="360" w:lineRule="auto"/>
        <w:rPr>
          <w:b/>
          <w:sz w:val="24"/>
          <w:szCs w:val="24"/>
        </w:rPr>
      </w:pPr>
      <w:r w:rsidRPr="00834C17">
        <w:rPr>
          <w:b/>
          <w:sz w:val="24"/>
          <w:szCs w:val="24"/>
        </w:rPr>
        <w:t>_______________________________________________</w:t>
      </w:r>
    </w:p>
    <w:p w14:paraId="02ABFCC5" w14:textId="77777777" w:rsidR="005C2DA2" w:rsidRPr="00834C17" w:rsidRDefault="005C2DA2" w:rsidP="005C2DA2">
      <w:pPr>
        <w:spacing w:line="360" w:lineRule="auto"/>
        <w:rPr>
          <w:b/>
          <w:sz w:val="24"/>
          <w:szCs w:val="24"/>
        </w:rPr>
      </w:pPr>
      <w:r w:rsidRPr="00834C17">
        <w:rPr>
          <w:b/>
          <w:sz w:val="24"/>
          <w:szCs w:val="24"/>
        </w:rPr>
        <w:t>Keith Bierman</w:t>
      </w:r>
    </w:p>
    <w:p w14:paraId="1B0CB503" w14:textId="77777777" w:rsidR="00001E94" w:rsidRPr="00834C17" w:rsidRDefault="00001E94">
      <w:pPr>
        <w:spacing w:line="360" w:lineRule="auto"/>
        <w:rPr>
          <w:b/>
          <w:sz w:val="24"/>
          <w:szCs w:val="24"/>
        </w:rPr>
      </w:pPr>
      <w:r w:rsidRPr="00834C17">
        <w:rPr>
          <w:b/>
          <w:sz w:val="24"/>
          <w:szCs w:val="24"/>
        </w:rPr>
        <w:tab/>
      </w:r>
      <w:r w:rsidRPr="00834C17">
        <w:rPr>
          <w:b/>
          <w:sz w:val="24"/>
          <w:szCs w:val="24"/>
        </w:rPr>
        <w:tab/>
      </w:r>
      <w:r w:rsidRPr="00834C17">
        <w:rPr>
          <w:b/>
          <w:sz w:val="24"/>
          <w:szCs w:val="24"/>
        </w:rPr>
        <w:tab/>
      </w:r>
      <w:r w:rsidRPr="00834C17">
        <w:rPr>
          <w:b/>
          <w:sz w:val="24"/>
          <w:szCs w:val="24"/>
        </w:rPr>
        <w:tab/>
      </w:r>
      <w:r w:rsidRPr="00834C17">
        <w:rPr>
          <w:b/>
          <w:sz w:val="24"/>
          <w:szCs w:val="24"/>
        </w:rPr>
        <w:tab/>
      </w:r>
    </w:p>
    <w:p w14:paraId="5188E458" w14:textId="77777777" w:rsidR="00001E94" w:rsidRPr="00834C17" w:rsidRDefault="00001E94">
      <w:pPr>
        <w:spacing w:line="360" w:lineRule="auto"/>
        <w:rPr>
          <w:b/>
          <w:sz w:val="24"/>
          <w:szCs w:val="24"/>
        </w:rPr>
      </w:pPr>
    </w:p>
    <w:p w14:paraId="0BACF3EA" w14:textId="77777777" w:rsidR="00001E94" w:rsidRPr="00834C17" w:rsidRDefault="00001E94">
      <w:pPr>
        <w:spacing w:line="360" w:lineRule="auto"/>
        <w:rPr>
          <w:b/>
          <w:sz w:val="24"/>
          <w:szCs w:val="24"/>
        </w:rPr>
      </w:pPr>
    </w:p>
    <w:p w14:paraId="051619B9" w14:textId="77777777" w:rsidR="00001E94" w:rsidRPr="00834C17" w:rsidRDefault="00001E94">
      <w:pPr>
        <w:spacing w:line="360" w:lineRule="auto"/>
        <w:rPr>
          <w:b/>
          <w:sz w:val="24"/>
          <w:szCs w:val="24"/>
          <w:u w:val="single"/>
        </w:rPr>
      </w:pPr>
    </w:p>
    <w:p w14:paraId="3BE58D26" w14:textId="77777777" w:rsidR="00001E94" w:rsidRPr="00834C17" w:rsidRDefault="00001E94">
      <w:pPr>
        <w:spacing w:line="360" w:lineRule="auto"/>
        <w:rPr>
          <w:b/>
          <w:sz w:val="24"/>
          <w:szCs w:val="24"/>
        </w:rPr>
      </w:pPr>
    </w:p>
    <w:p w14:paraId="7064B475" w14:textId="77777777" w:rsidR="00001E94" w:rsidRPr="00834C17" w:rsidRDefault="00001E94">
      <w:pPr>
        <w:spacing w:line="360" w:lineRule="auto"/>
        <w:rPr>
          <w:b/>
          <w:sz w:val="24"/>
          <w:szCs w:val="24"/>
        </w:rPr>
      </w:pPr>
    </w:p>
    <w:p w14:paraId="626BDB8C" w14:textId="77777777" w:rsidR="00001E94" w:rsidRPr="00834C17" w:rsidRDefault="00001E94">
      <w:pPr>
        <w:spacing w:line="360" w:lineRule="auto"/>
        <w:rPr>
          <w:b/>
          <w:sz w:val="24"/>
          <w:szCs w:val="24"/>
        </w:rPr>
      </w:pPr>
    </w:p>
    <w:p w14:paraId="5ED26B31" w14:textId="77777777" w:rsidR="00001E94" w:rsidRPr="00834C17" w:rsidRDefault="00001E94">
      <w:pPr>
        <w:spacing w:line="360" w:lineRule="auto"/>
        <w:rPr>
          <w:b/>
          <w:sz w:val="24"/>
          <w:szCs w:val="24"/>
        </w:rPr>
      </w:pPr>
    </w:p>
    <w:p w14:paraId="49670EC4" w14:textId="77777777" w:rsidR="00001E94" w:rsidRPr="00834C17" w:rsidRDefault="00001E94">
      <w:pPr>
        <w:spacing w:line="360" w:lineRule="auto"/>
        <w:rPr>
          <w:b/>
          <w:sz w:val="24"/>
          <w:szCs w:val="24"/>
        </w:rPr>
      </w:pPr>
    </w:p>
    <w:p w14:paraId="11AE587C" w14:textId="77777777" w:rsidR="00001E94" w:rsidRPr="00834C17" w:rsidRDefault="00001E94">
      <w:pPr>
        <w:spacing w:line="360" w:lineRule="auto"/>
        <w:rPr>
          <w:b/>
          <w:sz w:val="24"/>
          <w:szCs w:val="24"/>
        </w:rPr>
      </w:pPr>
    </w:p>
    <w:p w14:paraId="68855A5F" w14:textId="77777777" w:rsidR="00001E94" w:rsidRPr="00834C17" w:rsidRDefault="00001E94">
      <w:pPr>
        <w:spacing w:line="360" w:lineRule="auto"/>
        <w:rPr>
          <w:sz w:val="24"/>
          <w:szCs w:val="24"/>
        </w:rPr>
      </w:pPr>
    </w:p>
    <w:sectPr w:rsidR="00001E94" w:rsidRPr="00834C17" w:rsidSect="009E616B">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43C7" w14:textId="77777777" w:rsidR="000E2C12" w:rsidRDefault="000E2C12" w:rsidP="002A624D">
      <w:r>
        <w:separator/>
      </w:r>
    </w:p>
  </w:endnote>
  <w:endnote w:type="continuationSeparator" w:id="0">
    <w:p w14:paraId="6CE7DD04" w14:textId="77777777" w:rsidR="000E2C12" w:rsidRDefault="000E2C12" w:rsidP="002A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D9BC" w14:textId="77777777" w:rsidR="000E2C12" w:rsidRDefault="000E2C12" w:rsidP="002A624D">
      <w:r>
        <w:separator/>
      </w:r>
    </w:p>
  </w:footnote>
  <w:footnote w:type="continuationSeparator" w:id="0">
    <w:p w14:paraId="637A442B" w14:textId="77777777" w:rsidR="000E2C12" w:rsidRDefault="000E2C12" w:rsidP="002A624D">
      <w:r>
        <w:continuationSeparator/>
      </w:r>
    </w:p>
  </w:footnote>
  <w:footnote w:id="1">
    <w:p w14:paraId="2BEB4711" w14:textId="77777777" w:rsidR="000E2C12" w:rsidRDefault="000E2C12" w:rsidP="000D5C1B">
      <w:pPr>
        <w:pStyle w:val="FootnoteText"/>
      </w:pPr>
      <w:r>
        <w:rPr>
          <w:rStyle w:val="FootnoteReference"/>
        </w:rPr>
        <w:footnoteRef/>
      </w:r>
      <w:r>
        <w:t xml:space="preserve"> As identified in the survey map located on the District website in the Document Archive. </w:t>
      </w:r>
      <w:hyperlink r:id="rId1" w:history="1">
        <w:r w:rsidRPr="000D5C1B">
          <w:rPr>
            <w:rStyle w:val="Hyperlink"/>
          </w:rPr>
          <w:t>signsurveys2013.pdf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7ECD"/>
    <w:multiLevelType w:val="multilevel"/>
    <w:tmpl w:val="313892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F0F3A7A"/>
    <w:multiLevelType w:val="hybridMultilevel"/>
    <w:tmpl w:val="2E90BC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C448A7"/>
    <w:multiLevelType w:val="hybridMultilevel"/>
    <w:tmpl w:val="04E06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A640D"/>
    <w:multiLevelType w:val="hybridMultilevel"/>
    <w:tmpl w:val="217CD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2D4CB2"/>
    <w:multiLevelType w:val="hybridMultilevel"/>
    <w:tmpl w:val="40160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DF7BBB"/>
    <w:multiLevelType w:val="hybridMultilevel"/>
    <w:tmpl w:val="31389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D93C4B"/>
    <w:multiLevelType w:val="hybridMultilevel"/>
    <w:tmpl w:val="71AC5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B92821"/>
    <w:multiLevelType w:val="hybridMultilevel"/>
    <w:tmpl w:val="4C862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F"/>
    <w:rsid w:val="00001E94"/>
    <w:rsid w:val="0001411E"/>
    <w:rsid w:val="0002002D"/>
    <w:rsid w:val="000202E8"/>
    <w:rsid w:val="00022197"/>
    <w:rsid w:val="00037635"/>
    <w:rsid w:val="00040B1C"/>
    <w:rsid w:val="000606A0"/>
    <w:rsid w:val="000704B6"/>
    <w:rsid w:val="00074E60"/>
    <w:rsid w:val="000839B5"/>
    <w:rsid w:val="000A1BF8"/>
    <w:rsid w:val="000C5246"/>
    <w:rsid w:val="000D0AF4"/>
    <w:rsid w:val="000D5C1B"/>
    <w:rsid w:val="000E2C12"/>
    <w:rsid w:val="000E6E87"/>
    <w:rsid w:val="0010107D"/>
    <w:rsid w:val="00101A12"/>
    <w:rsid w:val="00117BAB"/>
    <w:rsid w:val="00135946"/>
    <w:rsid w:val="00160842"/>
    <w:rsid w:val="00165814"/>
    <w:rsid w:val="00173715"/>
    <w:rsid w:val="0018348A"/>
    <w:rsid w:val="00185171"/>
    <w:rsid w:val="001876FE"/>
    <w:rsid w:val="001A6FF9"/>
    <w:rsid w:val="001C463C"/>
    <w:rsid w:val="002070F6"/>
    <w:rsid w:val="002138E9"/>
    <w:rsid w:val="00217692"/>
    <w:rsid w:val="0027294E"/>
    <w:rsid w:val="002A2B6A"/>
    <w:rsid w:val="002A624D"/>
    <w:rsid w:val="002A74F7"/>
    <w:rsid w:val="002B0321"/>
    <w:rsid w:val="002D5ED3"/>
    <w:rsid w:val="002E295A"/>
    <w:rsid w:val="002F0430"/>
    <w:rsid w:val="002F4322"/>
    <w:rsid w:val="00303DDB"/>
    <w:rsid w:val="0030724F"/>
    <w:rsid w:val="00314C74"/>
    <w:rsid w:val="00320E48"/>
    <w:rsid w:val="00332D05"/>
    <w:rsid w:val="00340F5D"/>
    <w:rsid w:val="0034274E"/>
    <w:rsid w:val="00344BA4"/>
    <w:rsid w:val="00350184"/>
    <w:rsid w:val="00352234"/>
    <w:rsid w:val="00355028"/>
    <w:rsid w:val="00370A3A"/>
    <w:rsid w:val="0038645D"/>
    <w:rsid w:val="003958AE"/>
    <w:rsid w:val="003C1288"/>
    <w:rsid w:val="003C220E"/>
    <w:rsid w:val="003E1C89"/>
    <w:rsid w:val="003F1A9D"/>
    <w:rsid w:val="0040737B"/>
    <w:rsid w:val="00413182"/>
    <w:rsid w:val="00415568"/>
    <w:rsid w:val="004213B3"/>
    <w:rsid w:val="00422FC7"/>
    <w:rsid w:val="00432C17"/>
    <w:rsid w:val="00441C10"/>
    <w:rsid w:val="00456FC2"/>
    <w:rsid w:val="00466448"/>
    <w:rsid w:val="004769E6"/>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2AC7"/>
    <w:rsid w:val="0058647D"/>
    <w:rsid w:val="0059107E"/>
    <w:rsid w:val="005A2C5D"/>
    <w:rsid w:val="005C0226"/>
    <w:rsid w:val="005C2DA2"/>
    <w:rsid w:val="005C6AB3"/>
    <w:rsid w:val="005C7B41"/>
    <w:rsid w:val="005D1699"/>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2E01"/>
    <w:rsid w:val="007170FD"/>
    <w:rsid w:val="00721E7C"/>
    <w:rsid w:val="00725936"/>
    <w:rsid w:val="00765144"/>
    <w:rsid w:val="0077290D"/>
    <w:rsid w:val="00774629"/>
    <w:rsid w:val="00793EEB"/>
    <w:rsid w:val="007D31FB"/>
    <w:rsid w:val="007D7B7C"/>
    <w:rsid w:val="007D7FD9"/>
    <w:rsid w:val="007E1510"/>
    <w:rsid w:val="007E25E4"/>
    <w:rsid w:val="007F584C"/>
    <w:rsid w:val="008005DA"/>
    <w:rsid w:val="00802D71"/>
    <w:rsid w:val="0080323E"/>
    <w:rsid w:val="00810557"/>
    <w:rsid w:val="0081148F"/>
    <w:rsid w:val="00832A83"/>
    <w:rsid w:val="00834041"/>
    <w:rsid w:val="00834C17"/>
    <w:rsid w:val="0085142A"/>
    <w:rsid w:val="00852051"/>
    <w:rsid w:val="008902FA"/>
    <w:rsid w:val="008932A7"/>
    <w:rsid w:val="00896C87"/>
    <w:rsid w:val="008A10C9"/>
    <w:rsid w:val="008B74AD"/>
    <w:rsid w:val="008C07B0"/>
    <w:rsid w:val="008E1714"/>
    <w:rsid w:val="008F7838"/>
    <w:rsid w:val="0090661F"/>
    <w:rsid w:val="0092292C"/>
    <w:rsid w:val="00923AF3"/>
    <w:rsid w:val="00935D2D"/>
    <w:rsid w:val="00936AEE"/>
    <w:rsid w:val="009475F3"/>
    <w:rsid w:val="00953821"/>
    <w:rsid w:val="00962219"/>
    <w:rsid w:val="009676E6"/>
    <w:rsid w:val="00980B73"/>
    <w:rsid w:val="00992990"/>
    <w:rsid w:val="009947FC"/>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57BF"/>
    <w:rsid w:val="00A54EFF"/>
    <w:rsid w:val="00A63267"/>
    <w:rsid w:val="00A84722"/>
    <w:rsid w:val="00A96BB4"/>
    <w:rsid w:val="00AA1396"/>
    <w:rsid w:val="00AA6893"/>
    <w:rsid w:val="00AF129A"/>
    <w:rsid w:val="00AF6FB6"/>
    <w:rsid w:val="00B135C0"/>
    <w:rsid w:val="00B13B3F"/>
    <w:rsid w:val="00B17412"/>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E3881"/>
    <w:rsid w:val="00CF140E"/>
    <w:rsid w:val="00CF61DB"/>
    <w:rsid w:val="00D054CE"/>
    <w:rsid w:val="00D07F19"/>
    <w:rsid w:val="00D1073B"/>
    <w:rsid w:val="00D3288A"/>
    <w:rsid w:val="00D513D7"/>
    <w:rsid w:val="00D532B9"/>
    <w:rsid w:val="00D8672B"/>
    <w:rsid w:val="00DB11EB"/>
    <w:rsid w:val="00DB1230"/>
    <w:rsid w:val="00DC3CB4"/>
    <w:rsid w:val="00DE5474"/>
    <w:rsid w:val="00DE66E7"/>
    <w:rsid w:val="00DE67D2"/>
    <w:rsid w:val="00DF1683"/>
    <w:rsid w:val="00DF407D"/>
    <w:rsid w:val="00DF4165"/>
    <w:rsid w:val="00E10051"/>
    <w:rsid w:val="00E13DF0"/>
    <w:rsid w:val="00E1538F"/>
    <w:rsid w:val="00E206FA"/>
    <w:rsid w:val="00E31D09"/>
    <w:rsid w:val="00E34A43"/>
    <w:rsid w:val="00E407D2"/>
    <w:rsid w:val="00E64C97"/>
    <w:rsid w:val="00E64F58"/>
    <w:rsid w:val="00E84511"/>
    <w:rsid w:val="00E8637F"/>
    <w:rsid w:val="00EA2C78"/>
    <w:rsid w:val="00EC18AE"/>
    <w:rsid w:val="00EE5F5E"/>
    <w:rsid w:val="00EF3324"/>
    <w:rsid w:val="00EF7C4B"/>
    <w:rsid w:val="00F01226"/>
    <w:rsid w:val="00F1088F"/>
    <w:rsid w:val="00F26798"/>
    <w:rsid w:val="00F2767D"/>
    <w:rsid w:val="00F43D1C"/>
    <w:rsid w:val="00F45B25"/>
    <w:rsid w:val="00F72555"/>
    <w:rsid w:val="00F83DC5"/>
    <w:rsid w:val="00F91CD3"/>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0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FootnoteText">
    <w:name w:val="footnote text"/>
    <w:basedOn w:val="Normal"/>
    <w:link w:val="FootnoteTextChar"/>
    <w:rsid w:val="002A624D"/>
    <w:rPr>
      <w:sz w:val="24"/>
      <w:szCs w:val="24"/>
    </w:rPr>
  </w:style>
  <w:style w:type="character" w:customStyle="1" w:styleId="FootnoteTextChar">
    <w:name w:val="Footnote Text Char"/>
    <w:basedOn w:val="DefaultParagraphFont"/>
    <w:link w:val="FootnoteText"/>
    <w:rsid w:val="002A624D"/>
    <w:rPr>
      <w:sz w:val="24"/>
      <w:szCs w:val="24"/>
    </w:rPr>
  </w:style>
  <w:style w:type="character" w:styleId="FootnoteReference">
    <w:name w:val="footnote reference"/>
    <w:basedOn w:val="DefaultParagraphFont"/>
    <w:rsid w:val="002A624D"/>
    <w:rPr>
      <w:vertAlign w:val="superscript"/>
    </w:rPr>
  </w:style>
  <w:style w:type="paragraph" w:styleId="ListParagraph">
    <w:name w:val="List Paragraph"/>
    <w:basedOn w:val="Normal"/>
    <w:uiPriority w:val="34"/>
    <w:qFormat/>
    <w:rsid w:val="002A624D"/>
    <w:pPr>
      <w:ind w:left="720"/>
      <w:contextualSpacing/>
    </w:pPr>
  </w:style>
  <w:style w:type="character" w:styleId="Hyperlink">
    <w:name w:val="Hyperlink"/>
    <w:basedOn w:val="DefaultParagraphFont"/>
    <w:rsid w:val="000D5C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FootnoteText">
    <w:name w:val="footnote text"/>
    <w:basedOn w:val="Normal"/>
    <w:link w:val="FootnoteTextChar"/>
    <w:rsid w:val="002A624D"/>
    <w:rPr>
      <w:sz w:val="24"/>
      <w:szCs w:val="24"/>
    </w:rPr>
  </w:style>
  <w:style w:type="character" w:customStyle="1" w:styleId="FootnoteTextChar">
    <w:name w:val="Footnote Text Char"/>
    <w:basedOn w:val="DefaultParagraphFont"/>
    <w:link w:val="FootnoteText"/>
    <w:rsid w:val="002A624D"/>
    <w:rPr>
      <w:sz w:val="24"/>
      <w:szCs w:val="24"/>
    </w:rPr>
  </w:style>
  <w:style w:type="character" w:styleId="FootnoteReference">
    <w:name w:val="footnote reference"/>
    <w:basedOn w:val="DefaultParagraphFont"/>
    <w:rsid w:val="002A624D"/>
    <w:rPr>
      <w:vertAlign w:val="superscript"/>
    </w:rPr>
  </w:style>
  <w:style w:type="paragraph" w:styleId="ListParagraph">
    <w:name w:val="List Paragraph"/>
    <w:basedOn w:val="Normal"/>
    <w:uiPriority w:val="34"/>
    <w:qFormat/>
    <w:rsid w:val="002A624D"/>
    <w:pPr>
      <w:ind w:left="720"/>
      <w:contextualSpacing/>
    </w:pPr>
  </w:style>
  <w:style w:type="character" w:styleId="Hyperlink">
    <w:name w:val="Hyperlink"/>
    <w:basedOn w:val="DefaultParagraphFont"/>
    <w:rsid w:val="000D5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2854">
      <w:bodyDiv w:val="1"/>
      <w:marLeft w:val="0"/>
      <w:marRight w:val="0"/>
      <w:marTop w:val="0"/>
      <w:marBottom w:val="0"/>
      <w:divBdr>
        <w:top w:val="none" w:sz="0" w:space="0" w:color="auto"/>
        <w:left w:val="none" w:sz="0" w:space="0" w:color="auto"/>
        <w:bottom w:val="none" w:sz="0" w:space="0" w:color="auto"/>
        <w:right w:val="none" w:sz="0" w:space="0" w:color="auto"/>
      </w:divBdr>
    </w:div>
    <w:div w:id="14052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dropbox.com/sh/kgknv2nw49ri63h/xHreuHnH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D4DB-71ED-AC43-994E-355BE32D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793</Words>
  <Characters>4525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Keith  Bierman</cp:lastModifiedBy>
  <cp:revision>3</cp:revision>
  <cp:lastPrinted>2011-01-18T21:37:00Z</cp:lastPrinted>
  <dcterms:created xsi:type="dcterms:W3CDTF">2014-05-29T04:31:00Z</dcterms:created>
  <dcterms:modified xsi:type="dcterms:W3CDTF">2014-05-29T05:34:00Z</dcterms:modified>
</cp:coreProperties>
</file>